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1" w:rsidRPr="00BE0301" w:rsidRDefault="00BE0301" w:rsidP="00BE0301">
      <w:pPr>
        <w:spacing w:after="300" w:line="240" w:lineRule="auto"/>
        <w:outlineLvl w:val="1"/>
        <w:rPr>
          <w:rFonts w:ascii="Helvetica" w:eastAsia="Times New Roman" w:hAnsi="Helvetica" w:cs="Helvetica"/>
          <w:caps/>
          <w:sz w:val="90"/>
          <w:szCs w:val="90"/>
        </w:rPr>
      </w:pPr>
      <w:r w:rsidRPr="00BE0301">
        <w:rPr>
          <w:rFonts w:ascii="Helvetica" w:eastAsia="Times New Roman" w:hAnsi="Helvetica" w:cs="Helvetica"/>
          <w:caps/>
          <w:sz w:val="90"/>
          <w:szCs w:val="90"/>
        </w:rPr>
        <w:t>SAVOIR-VIVRE – NAKRYCIE STOŁU CZ. II</w:t>
      </w:r>
    </w:p>
    <w:p w:rsid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Nakrycie rozszerzone stosowane jest przy przyjęciach składających się z wielu dań, do których podawane będą różne napoje i trunki.</w:t>
      </w:r>
    </w:p>
    <w:p w:rsidR="00CC7751" w:rsidRPr="00BE0301" w:rsidRDefault="00CC775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p w:rsidR="00BE0301" w:rsidRPr="00BE0301" w:rsidRDefault="00BE0301" w:rsidP="00BE0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drawing>
          <wp:inline distT="0" distB="0" distL="0" distR="0">
            <wp:extent cx="5390284" cy="4743450"/>
            <wp:effectExtent l="19050" t="0" r="866" b="0"/>
            <wp:docPr id="1" name="Obraz 1" descr="https://perfekcyjnawdomu.pl/wp-content/uploads/2012/11/savoir_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fekcyjnawdomu.pl/wp-content/uploads/2012/11/savoir_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84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01" w:rsidRPr="00BE0301" w:rsidRDefault="006612E5" w:rsidP="00BE0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hyperlink r:id="rId6" w:tgtFrame="_blank" w:history="1">
        <w:r w:rsidR="00BE0301" w:rsidRPr="00BE0301">
          <w:rPr>
            <w:rFonts w:ascii="Arial" w:eastAsia="Times New Roman" w:hAnsi="Arial" w:cs="Arial"/>
            <w:color w:val="F4A5BB"/>
            <w:sz w:val="45"/>
          </w:rPr>
          <w:t> </w:t>
        </w:r>
      </w:hyperlink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lastRenderedPageBreak/>
        <w:t>Sztućce, którymi posługujemy się </w:t>
      </w:r>
      <w:r w:rsidRPr="00BE0301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</w:rPr>
        <w:t>prawą ręką, </w:t>
      </w:r>
      <w:r w:rsidRPr="00BE0301">
        <w:rPr>
          <w:rFonts w:ascii="Arial" w:eastAsia="Times New Roman" w:hAnsi="Arial" w:cs="Arial"/>
          <w:color w:val="000000"/>
          <w:sz w:val="45"/>
          <w:szCs w:val="45"/>
        </w:rPr>
        <w:t>licząc od talerza:</w:t>
      </w: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– nóż do dania głównego,</w:t>
      </w: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– nóż do ryb (jeśli nie mamy takiego specjalnego kładziemy zwykły nóż lub widelec, niektórzy jedzą dwoma widelcami),</w:t>
      </w: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– łyżkę do zupy,</w:t>
      </w:r>
    </w:p>
    <w:p w:rsid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– nóż do przystawek.</w:t>
      </w:r>
    </w:p>
    <w:p w:rsidR="00CC7751" w:rsidRPr="00BE0301" w:rsidRDefault="00CC775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p w:rsidR="00BE0301" w:rsidRPr="00BE0301" w:rsidRDefault="00BE0301" w:rsidP="00BE0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drawing>
          <wp:inline distT="0" distB="0" distL="0" distR="0">
            <wp:extent cx="5577473" cy="4171950"/>
            <wp:effectExtent l="19050" t="0" r="4177" b="0"/>
            <wp:docPr id="2" name="Obraz 2" descr="https://perfekcyjnawdomu.pl/wp-content/uploads/2012/11/savoir_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fekcyjnawdomu.pl/wp-content/uploads/2012/11/savoir_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73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51" w:rsidRDefault="00CC775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Po </w:t>
      </w:r>
      <w:r w:rsidRPr="00BE0301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</w:rPr>
        <w:t>lewej stronie </w:t>
      </w:r>
      <w:r w:rsidRPr="00BE0301">
        <w:rPr>
          <w:rFonts w:ascii="Arial" w:eastAsia="Times New Roman" w:hAnsi="Arial" w:cs="Arial"/>
          <w:color w:val="000000"/>
          <w:sz w:val="45"/>
          <w:szCs w:val="45"/>
        </w:rPr>
        <w:t>kładziemy:</w:t>
      </w: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– duży widelec do dania głównego,</w:t>
      </w: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– widelec do ryb</w:t>
      </w: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– widelec do przystawek.</w:t>
      </w:r>
    </w:p>
    <w:p w:rsidR="00BE0301" w:rsidRPr="00BE0301" w:rsidRDefault="00BE0301" w:rsidP="00BE0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lastRenderedPageBreak/>
        <w:drawing>
          <wp:inline distT="0" distB="0" distL="0" distR="0">
            <wp:extent cx="5475602" cy="4095750"/>
            <wp:effectExtent l="19050" t="0" r="0" b="0"/>
            <wp:docPr id="3" name="Obraz 3" descr="https://perfekcyjnawdomu.pl/wp-content/uploads/2012/11/savoir_3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fekcyjnawdomu.pl/wp-content/uploads/2012/11/savoir_3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2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51" w:rsidRDefault="00CC775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Talerzyk na pieczywo ustawiamy z lewej strony, nieco wyżej w niewielkiej odległości od ostatniego widelca. Na jego prawej krawędzi kładziemy nóż do pieczywa (ostrzem skierowanym w lewo). Ja akurat nie miałam takiego noża i nie użyłam go do zdjęć.</w:t>
      </w: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Nad talerzem kładziemy łyżeczkę i widelec do deseru. Czasem miejsce łyżki zastępuje nóż, gdy na deser podamy np. owoce.</w:t>
      </w:r>
    </w:p>
    <w:p w:rsidR="00BE0301" w:rsidRDefault="00BE0301" w:rsidP="00BE0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lastRenderedPageBreak/>
        <w:drawing>
          <wp:inline distT="0" distB="0" distL="0" distR="0">
            <wp:extent cx="5704813" cy="4267200"/>
            <wp:effectExtent l="19050" t="0" r="0" b="0"/>
            <wp:docPr id="4" name="Obraz 4" descr="https://perfekcyjnawdomu.pl/wp-content/uploads/2012/11/savoir_6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rfekcyjnawdomu.pl/wp-content/uploads/2012/11/savoir_6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13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51" w:rsidRPr="00BE0301" w:rsidRDefault="00CC7751" w:rsidP="00BE0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 xml:space="preserve">Istnieje zasada, wśród znawców </w:t>
      </w:r>
      <w:proofErr w:type="spellStart"/>
      <w:r w:rsidRPr="00BE0301">
        <w:rPr>
          <w:rFonts w:ascii="Arial" w:eastAsia="Times New Roman" w:hAnsi="Arial" w:cs="Arial"/>
          <w:color w:val="000000"/>
          <w:sz w:val="45"/>
          <w:szCs w:val="45"/>
        </w:rPr>
        <w:t>savoire-vivre</w:t>
      </w:r>
      <w:proofErr w:type="spellEnd"/>
      <w:r w:rsidRPr="00BE0301">
        <w:rPr>
          <w:rFonts w:ascii="Arial" w:eastAsia="Times New Roman" w:hAnsi="Arial" w:cs="Arial"/>
          <w:color w:val="000000"/>
          <w:sz w:val="45"/>
          <w:szCs w:val="45"/>
        </w:rPr>
        <w:t>, by ilość sztućców nie przekraczała trzech po prawej i dwóch po lewej stronie, chcąc się do tego zastosować pozostałe sztućce donosimy w miarę podawania potraw. Układ przedstawiony powyżej należy interpretować w sposób taki, iż </w:t>
      </w:r>
      <w:r w:rsidRPr="00BE0301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</w:rPr>
        <w:t>wymiennie</w:t>
      </w:r>
      <w:r w:rsidRPr="00BE0301">
        <w:rPr>
          <w:rFonts w:ascii="Arial" w:eastAsia="Times New Roman" w:hAnsi="Arial" w:cs="Arial"/>
          <w:color w:val="000000"/>
          <w:sz w:val="45"/>
          <w:szCs w:val="45"/>
        </w:rPr>
        <w:t> stosujemy zestaw do ryb z zestawem do przystawki.</w:t>
      </w:r>
    </w:p>
    <w:p w:rsid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</w:rPr>
        <w:t>Kieliszki</w:t>
      </w:r>
      <w:r w:rsidRPr="00BE0301">
        <w:rPr>
          <w:rFonts w:ascii="Arial" w:eastAsia="Times New Roman" w:hAnsi="Arial" w:cs="Arial"/>
          <w:color w:val="000000"/>
          <w:sz w:val="45"/>
          <w:szCs w:val="45"/>
        </w:rPr>
        <w:t xml:space="preserve"> ustawiamy następująco: kielich do czerwonego wina na linii noża do dania głównego, kieliszek do wina białego nieco </w:t>
      </w:r>
      <w:r w:rsidRPr="00BE0301">
        <w:rPr>
          <w:rFonts w:ascii="Arial" w:eastAsia="Times New Roman" w:hAnsi="Arial" w:cs="Arial"/>
          <w:color w:val="000000"/>
          <w:sz w:val="45"/>
          <w:szCs w:val="45"/>
        </w:rPr>
        <w:lastRenderedPageBreak/>
        <w:t>niżej po prawej stronie i kieliszek do szampana.</w:t>
      </w:r>
    </w:p>
    <w:p w:rsidR="00CC7751" w:rsidRPr="00BE0301" w:rsidRDefault="00CC775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p w:rsidR="00BE0301" w:rsidRPr="00BE0301" w:rsidRDefault="00BE0301" w:rsidP="00BE0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drawing>
          <wp:inline distT="0" distB="0" distL="0" distR="0">
            <wp:extent cx="6286500" cy="4325112"/>
            <wp:effectExtent l="19050" t="0" r="0" b="0"/>
            <wp:docPr id="5" name="Obraz 5" descr="https://perfekcyjnawdomu.pl/wp-content/uploads/2012/11/savoir_7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rfekcyjnawdomu.pl/wp-content/uploads/2012/11/savoir_7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69" cy="432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51" w:rsidRDefault="00CC775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</w:p>
    <w:p w:rsidR="00BE0301" w:rsidRPr="00BE0301" w:rsidRDefault="00BE0301" w:rsidP="00BE0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BE0301">
        <w:rPr>
          <w:rFonts w:ascii="Arial" w:eastAsia="Times New Roman" w:hAnsi="Arial" w:cs="Arial"/>
          <w:color w:val="000000"/>
          <w:sz w:val="45"/>
          <w:szCs w:val="45"/>
        </w:rPr>
        <w:t>Jaka jest różnica pomiędzy tradycyjnymi sztućcami, a tymi przeznaczonymi do jedzenia ryb? Poniższe zdjęcia Wam to wyjaśnią:</w:t>
      </w:r>
    </w:p>
    <w:p w:rsidR="00BE0301" w:rsidRDefault="00BE0301" w:rsidP="00CC7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lastRenderedPageBreak/>
        <w:drawing>
          <wp:inline distT="0" distB="0" distL="0" distR="0">
            <wp:extent cx="5269149" cy="3962400"/>
            <wp:effectExtent l="19050" t="0" r="7701" b="0"/>
            <wp:docPr id="6" name="Obraz 6" descr="https://perfekcyjnawdomu.pl/wp-content/uploads/2012/11/savoir_4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rfekcyjnawdomu.pl/wp-content/uploads/2012/11/savoir_4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49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51" w:rsidRPr="00BE0301" w:rsidRDefault="00CC7751" w:rsidP="00CC7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</w:p>
    <w:p w:rsidR="00BE0301" w:rsidRPr="00BE0301" w:rsidRDefault="00BE0301" w:rsidP="00BE0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</w:rPr>
      </w:pPr>
      <w:r>
        <w:rPr>
          <w:rFonts w:ascii="Arial" w:eastAsia="Times New Roman" w:hAnsi="Arial" w:cs="Arial"/>
          <w:noProof/>
          <w:color w:val="F4A5BB"/>
          <w:sz w:val="45"/>
          <w:szCs w:val="45"/>
          <w:bdr w:val="none" w:sz="0" w:space="0" w:color="auto" w:frame="1"/>
        </w:rPr>
        <w:drawing>
          <wp:inline distT="0" distB="0" distL="0" distR="0">
            <wp:extent cx="3075813" cy="4457700"/>
            <wp:effectExtent l="19050" t="0" r="0" b="0"/>
            <wp:docPr id="7" name="Obraz 7" descr="https://perfekcyjnawdomu.pl/wp-content/uploads/2012/11/savoir_5-206x30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rfekcyjnawdomu.pl/wp-content/uploads/2012/11/savoir_5-206x30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13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74" w:rsidRDefault="00EE5574"/>
    <w:sectPr w:rsidR="00EE5574" w:rsidSect="0066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BE0301"/>
    <w:rsid w:val="006612E5"/>
    <w:rsid w:val="00BE0301"/>
    <w:rsid w:val="00CC7751"/>
    <w:rsid w:val="00E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E5"/>
  </w:style>
  <w:style w:type="paragraph" w:styleId="Nagwek2">
    <w:name w:val="heading 2"/>
    <w:basedOn w:val="Normalny"/>
    <w:link w:val="Nagwek2Znak"/>
    <w:uiPriority w:val="9"/>
    <w:qFormat/>
    <w:rsid w:val="00BE0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03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BE03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2990">
          <w:marLeft w:val="0"/>
          <w:marRight w:val="0"/>
          <w:marTop w:val="0"/>
          <w:marBottom w:val="300"/>
          <w:divBdr>
            <w:top w:val="single" w:sz="12" w:space="15" w:color="E5E5E5"/>
            <w:left w:val="none" w:sz="0" w:space="0" w:color="auto"/>
            <w:bottom w:val="single" w:sz="12" w:space="15" w:color="E5E5E5"/>
            <w:right w:val="none" w:sz="0" w:space="0" w:color="auto"/>
          </w:divBdr>
          <w:divsChild>
            <w:div w:id="21202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erfekcyjnawdomu.pl/wp-content/uploads/2012/11/savoir_7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perfekcyjnawdomu.pl/wp-content/uploads/2012/11/savoir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erfekcyjnawdomu.pl/wp-content/uploads/2012/11/savoir_5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4.bp.blogspot.com/-qxPWKJdKLe0/UJUEjFrzg3I/AAAAAAAABg0/zt8VponnjCI/s1600/savoir_1.jpg" TargetMode="External"/><Relationship Id="rId11" Type="http://schemas.openxmlformats.org/officeDocument/2006/relationships/hyperlink" Target="https://perfekcyjnawdomu.pl/wp-content/uploads/2012/11/savoir_6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erfekcyjnawdomu.pl/wp-content/uploads/2012/11/savoir_4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perfekcyjnawdomu.pl/wp-content/uploads/2012/11/savoir_1.jpg" TargetMode="External"/><Relationship Id="rId9" Type="http://schemas.openxmlformats.org/officeDocument/2006/relationships/hyperlink" Target="https://perfekcyjnawdomu.pl/wp-content/uploads/2012/11/savoir_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2020-04-25T17:28:00Z</dcterms:created>
  <dcterms:modified xsi:type="dcterms:W3CDTF">2020-04-28T20:06:00Z</dcterms:modified>
</cp:coreProperties>
</file>