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0BA" w:rsidRDefault="00861430" w:rsidP="00861430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61430">
        <w:rPr>
          <w:rFonts w:ascii="Times New Roman" w:hAnsi="Times New Roman" w:cs="Times New Roman"/>
          <w:b/>
          <w:sz w:val="48"/>
          <w:szCs w:val="48"/>
        </w:rPr>
        <w:t>Konto bankowe</w:t>
      </w:r>
    </w:p>
    <w:p w:rsidR="00861430" w:rsidRDefault="00861430" w:rsidP="00861430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61430" w:rsidRPr="00861430" w:rsidRDefault="00861430" w:rsidP="00861430">
      <w:pPr>
        <w:jc w:val="both"/>
        <w:rPr>
          <w:rFonts w:ascii="Times New Roman" w:hAnsi="Times New Roman" w:cs="Times New Roman"/>
          <w:sz w:val="36"/>
          <w:szCs w:val="36"/>
        </w:rPr>
      </w:pPr>
      <w:r w:rsidRPr="00861430">
        <w:rPr>
          <w:rFonts w:ascii="Times New Roman" w:hAnsi="Times New Roman" w:cs="Times New Roman"/>
          <w:b/>
          <w:sz w:val="36"/>
          <w:szCs w:val="36"/>
        </w:rPr>
        <w:t>Konto bankowe (rachunek bankowy)</w:t>
      </w:r>
      <w:r w:rsidRPr="00861430">
        <w:rPr>
          <w:rFonts w:ascii="Times New Roman" w:hAnsi="Times New Roman" w:cs="Times New Roman"/>
          <w:sz w:val="36"/>
          <w:szCs w:val="36"/>
        </w:rPr>
        <w:t xml:space="preserve"> - rachunek prowadzony przez </w:t>
      </w:r>
      <w:hyperlink r:id="rId4" w:tooltip="Bank" w:history="1">
        <w:r w:rsidRPr="00861430">
          <w:rPr>
            <w:rStyle w:val="Hipercze"/>
            <w:rFonts w:ascii="Times New Roman" w:hAnsi="Times New Roman" w:cs="Times New Roman"/>
            <w:color w:val="auto"/>
            <w:sz w:val="36"/>
            <w:szCs w:val="36"/>
            <w:u w:val="none"/>
          </w:rPr>
          <w:t>bank</w:t>
        </w:r>
      </w:hyperlink>
      <w:r w:rsidRPr="00861430">
        <w:rPr>
          <w:rFonts w:ascii="Times New Roman" w:hAnsi="Times New Roman" w:cs="Times New Roman"/>
          <w:sz w:val="36"/>
          <w:szCs w:val="36"/>
        </w:rPr>
        <w:t xml:space="preserve"> na podstawie umowy zawartej z jego posiadaczem.</w:t>
      </w:r>
    </w:p>
    <w:p w:rsidR="00861430" w:rsidRDefault="00861430" w:rsidP="00861430">
      <w:pPr>
        <w:jc w:val="both"/>
        <w:rPr>
          <w:rFonts w:ascii="Times New Roman" w:hAnsi="Times New Roman" w:cs="Times New Roman"/>
          <w:sz w:val="36"/>
          <w:szCs w:val="36"/>
        </w:rPr>
      </w:pPr>
      <w:r w:rsidRPr="00861430">
        <w:rPr>
          <w:rFonts w:ascii="Times New Roman" w:hAnsi="Times New Roman" w:cs="Times New Roman"/>
          <w:sz w:val="36"/>
          <w:szCs w:val="36"/>
        </w:rPr>
        <w:t xml:space="preserve"> Posiadacz rachunku bankowego może swobodnie dysponować </w:t>
      </w:r>
      <w:hyperlink r:id="rId5" w:tooltip="" w:history="1">
        <w:r w:rsidRPr="00861430">
          <w:rPr>
            <w:rStyle w:val="Hipercze"/>
            <w:rFonts w:ascii="Times New Roman" w:hAnsi="Times New Roman" w:cs="Times New Roman"/>
            <w:color w:val="auto"/>
            <w:sz w:val="36"/>
            <w:szCs w:val="36"/>
            <w:u w:val="none"/>
          </w:rPr>
          <w:t>środkami pieniężnymi</w:t>
        </w:r>
      </w:hyperlink>
      <w:r w:rsidRPr="00861430">
        <w:rPr>
          <w:rFonts w:ascii="Times New Roman" w:hAnsi="Times New Roman" w:cs="Times New Roman"/>
          <w:sz w:val="36"/>
          <w:szCs w:val="36"/>
        </w:rPr>
        <w:t xml:space="preserve"> zgromadzonymi na rachunku bankowym, o ile w umowie z bankiem nie zostały zawarte postanowienia ograniczające swobodę dysponowania tymi środkami.</w:t>
      </w:r>
    </w:p>
    <w:p w:rsidR="00861430" w:rsidRDefault="00861430" w:rsidP="00861430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861430" w:rsidRDefault="00861430" w:rsidP="00861430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pl-PL"/>
        </w:rPr>
        <w:drawing>
          <wp:inline distT="0" distB="0" distL="0" distR="0">
            <wp:extent cx="5762625" cy="3867150"/>
            <wp:effectExtent l="19050" t="0" r="0" b="0"/>
            <wp:docPr id="1" name="Obraz 1" descr="C:\Users\Katarzyna\Desktop\Konto-bankowe-bez-podpisywania-umow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arzyna\Desktop\Konto-bankowe-bez-podpisywania-umow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65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1430" w:rsidRDefault="00861430" w:rsidP="00861430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861430" w:rsidRDefault="00861430" w:rsidP="00861430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861430" w:rsidRDefault="00861430" w:rsidP="00861430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61430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Banki , w których można posiadać konto:</w:t>
      </w:r>
    </w:p>
    <w:p w:rsidR="00861430" w:rsidRDefault="00861430" w:rsidP="00861430">
      <w:pPr>
        <w:jc w:val="both"/>
        <w:rPr>
          <w:rFonts w:ascii="Times New Roman" w:hAnsi="Times New Roman" w:cs="Times New Roman"/>
          <w:b/>
          <w:noProof/>
          <w:sz w:val="36"/>
          <w:szCs w:val="36"/>
          <w:lang w:eastAsia="pl-PL"/>
        </w:rPr>
      </w:pPr>
    </w:p>
    <w:p w:rsidR="00861430" w:rsidRPr="00861430" w:rsidRDefault="00861430" w:rsidP="00861430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pl-PL"/>
        </w:rPr>
        <w:drawing>
          <wp:inline distT="0" distB="0" distL="0" distR="0">
            <wp:extent cx="5760720" cy="3195088"/>
            <wp:effectExtent l="19050" t="0" r="0" b="0"/>
            <wp:docPr id="2" name="Obraz 2" descr="C:\Users\Katarzyna\Desktop\jak-i-gdzie-szybko-zalozyc-konto-osobiste-w-ban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tarzyna\Desktop\jak-i-gdzie-szybko-zalozyc-konto-osobiste-w-bank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95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61430" w:rsidRPr="00861430" w:rsidSect="005B10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61430"/>
    <w:rsid w:val="005B10BA"/>
    <w:rsid w:val="00861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10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6143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1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14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pl.wikipedia.org/wiki/%C5%9Arodki_pieni%C4%99%C5%BCne" TargetMode="External"/><Relationship Id="rId4" Type="http://schemas.openxmlformats.org/officeDocument/2006/relationships/hyperlink" Target="https://pl.wikipedia.org/wiki/Ban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77</Words>
  <Characters>467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1</cp:revision>
  <dcterms:created xsi:type="dcterms:W3CDTF">2020-06-05T06:41:00Z</dcterms:created>
  <dcterms:modified xsi:type="dcterms:W3CDTF">2020-06-05T06:48:00Z</dcterms:modified>
</cp:coreProperties>
</file>