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A0" w:rsidRDefault="004905A0" w:rsidP="004905A0">
      <w:pPr>
        <w:pStyle w:val="NormalnyWeb"/>
        <w:spacing w:after="0"/>
        <w:rPr>
          <w:sz w:val="28"/>
          <w:szCs w:val="28"/>
        </w:rPr>
      </w:pPr>
      <w:r w:rsidRPr="004905A0">
        <w:rPr>
          <w:sz w:val="28"/>
          <w:szCs w:val="28"/>
        </w:rPr>
        <w:t>VI WDŻ; (grupa chłopców)</w:t>
      </w:r>
    </w:p>
    <w:p w:rsidR="004905A0" w:rsidRPr="004905A0" w:rsidRDefault="004905A0" w:rsidP="004905A0">
      <w:pPr>
        <w:pStyle w:val="NormalnyWeb"/>
        <w:spacing w:after="0"/>
        <w:rPr>
          <w:b/>
          <w:sz w:val="28"/>
          <w:szCs w:val="28"/>
          <w:u w:val="single"/>
        </w:rPr>
      </w:pPr>
      <w:r w:rsidRPr="004905A0">
        <w:rPr>
          <w:b/>
          <w:sz w:val="28"/>
          <w:szCs w:val="28"/>
          <w:u w:val="single"/>
        </w:rPr>
        <w:t xml:space="preserve">Temat: Mam swoją godność. </w:t>
      </w:r>
    </w:p>
    <w:p w:rsidR="004F1B84" w:rsidRPr="004F1B84" w:rsidRDefault="004F1B84" w:rsidP="004F1B84">
      <w:pPr>
        <w:spacing w:after="0" w:line="445" w:lineRule="atLeast"/>
        <w:outlineLvl w:val="1"/>
        <w:rPr>
          <w:rFonts w:ascii="Helvetica" w:eastAsia="Times New Roman" w:hAnsi="Helvetica" w:cs="Helvetica"/>
          <w:color w:val="475262"/>
          <w:sz w:val="36"/>
          <w:szCs w:val="36"/>
          <w:lang w:eastAsia="pl-PL"/>
        </w:rPr>
      </w:pPr>
      <w:r w:rsidRPr="004F1B84">
        <w:rPr>
          <w:rFonts w:ascii="Helvetica" w:eastAsia="Times New Roman" w:hAnsi="Helvetica" w:cs="Helvetica"/>
          <w:color w:val="475262"/>
          <w:sz w:val="36"/>
          <w:szCs w:val="36"/>
          <w:lang w:eastAsia="pl-PL"/>
        </w:rPr>
        <w:t>Mam swoją godność</w:t>
      </w:r>
    </w:p>
    <w:p w:rsidR="004F1B84" w:rsidRPr="004F1B84" w:rsidRDefault="004F1B84" w:rsidP="004F1B84">
      <w:pPr>
        <w:spacing w:after="89" w:line="282" w:lineRule="atLeast"/>
        <w:outlineLvl w:val="3"/>
        <w:rPr>
          <w:rFonts w:ascii="Helvetica" w:eastAsia="Times New Roman" w:hAnsi="Helvetica" w:cs="Helvetica"/>
          <w:color w:val="475262"/>
          <w:spacing w:val="9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475262"/>
          <w:spacing w:val="9"/>
          <w:sz w:val="19"/>
          <w:szCs w:val="19"/>
          <w:lang w:eastAsia="pl-PL"/>
        </w:rPr>
        <w:t xml:space="preserve">Wymiary życia człowieka </w:t>
      </w:r>
    </w:p>
    <w:p w:rsidR="004F1B84" w:rsidRPr="004F1B84" w:rsidRDefault="004F1B84" w:rsidP="004F1B84">
      <w:pPr>
        <w:spacing w:after="89" w:line="282" w:lineRule="atLeast"/>
        <w:outlineLvl w:val="3"/>
        <w:rPr>
          <w:rFonts w:ascii="Helvetica" w:eastAsia="Times New Roman" w:hAnsi="Helvetica" w:cs="Helvetica"/>
          <w:color w:val="475262"/>
          <w:spacing w:val="9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475262"/>
          <w:spacing w:val="9"/>
          <w:sz w:val="19"/>
          <w:szCs w:val="19"/>
          <w:lang w:eastAsia="pl-PL"/>
        </w:rPr>
        <w:t>Wymiary życia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• fizyczny – CIAŁO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• uczuciowy – SERCE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• poznawczy – ROZUM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• moralny – SUMIENIE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• duchowy – DUSZA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• społeczny – RELACJE</w:t>
      </w:r>
    </w:p>
    <w:p w:rsidR="004F1B84" w:rsidRPr="004F1B84" w:rsidRDefault="004F1B84" w:rsidP="004F1B84">
      <w:pPr>
        <w:spacing w:after="89" w:line="282" w:lineRule="atLeast"/>
        <w:outlineLvl w:val="3"/>
        <w:rPr>
          <w:rFonts w:ascii="Helvetica" w:eastAsia="Times New Roman" w:hAnsi="Helvetica" w:cs="Helvetica"/>
          <w:color w:val="475262"/>
          <w:spacing w:val="9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475262"/>
          <w:spacing w:val="9"/>
          <w:sz w:val="19"/>
          <w:szCs w:val="19"/>
          <w:lang w:eastAsia="pl-PL"/>
        </w:rPr>
        <w:t>Godność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 xml:space="preserve">Godność oznacza wartość człowieka, która jest stała, niezniszczalna, zobowiązująca, wrodzona. </w:t>
      </w:r>
    </w:p>
    <w:p w:rsidR="004F1B84" w:rsidRPr="004F1B84" w:rsidRDefault="004F1B84" w:rsidP="004F1B84">
      <w:pPr>
        <w:spacing w:after="89" w:line="282" w:lineRule="atLeast"/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</w:pP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Godność osobowa wpisana jest</w:t>
      </w:r>
      <w:r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 xml:space="preserve"> </w:t>
      </w: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w naturę człowieka, co oznacza, że człowiek nie może się jej pozbyć, tak</w:t>
      </w:r>
      <w:r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 xml:space="preserve"> </w:t>
      </w: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>jak nie może się pozbyć własnej</w:t>
      </w:r>
      <w:r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 xml:space="preserve"> </w:t>
      </w:r>
      <w:r w:rsidRPr="004F1B84">
        <w:rPr>
          <w:rFonts w:ascii="Helvetica" w:eastAsia="Times New Roman" w:hAnsi="Helvetica" w:cs="Helvetica"/>
          <w:color w:val="8E939C"/>
          <w:sz w:val="19"/>
          <w:szCs w:val="19"/>
          <w:lang w:eastAsia="pl-PL"/>
        </w:rPr>
        <w:t xml:space="preserve">natury. </w:t>
      </w:r>
    </w:p>
    <w:p w:rsidR="004F1B84" w:rsidRP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 w:rsidRPr="004F1B84">
        <w:rPr>
          <w:rFonts w:ascii="Arial" w:eastAsia="Times New Roman" w:hAnsi="Arial" w:cs="Arial"/>
          <w:color w:val="374858"/>
          <w:sz w:val="24"/>
          <w:szCs w:val="24"/>
          <w:lang w:eastAsia="pl-PL"/>
        </w:rPr>
        <w:t xml:space="preserve">My, istoty ludzkie mamy swoją cenę, swoją niekwestionowaną wartość. Jest to </w:t>
      </w:r>
      <w:r w:rsidRPr="004F1B84">
        <w:rPr>
          <w:rFonts w:ascii="Arial" w:eastAsia="Times New Roman" w:hAnsi="Arial" w:cs="Arial"/>
          <w:b/>
          <w:bCs/>
          <w:color w:val="374858"/>
          <w:sz w:val="24"/>
          <w:szCs w:val="24"/>
          <w:lang w:eastAsia="pl-PL"/>
        </w:rPr>
        <w:t>godność osobista</w:t>
      </w:r>
      <w:r w:rsidRPr="004F1B84">
        <w:rPr>
          <w:rFonts w:ascii="Arial" w:eastAsia="Times New Roman" w:hAnsi="Arial" w:cs="Arial"/>
          <w:color w:val="374858"/>
          <w:sz w:val="24"/>
          <w:szCs w:val="24"/>
          <w:lang w:eastAsia="pl-PL"/>
        </w:rPr>
        <w:t>. Jest to bezwarunkowy wymiar naszego człowieczeństwa, który przypomina nam każdego dnia, że nikt ani nic nie może nas wykorzystywać, że jesteśmy wolni, wartościowi, odpowiedzialni za samych siebie.</w:t>
      </w:r>
    </w:p>
    <w:p w:rsidR="004F1B84" w:rsidRP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 w:rsidRPr="004F1B84">
        <w:rPr>
          <w:rFonts w:ascii="Arial" w:eastAsia="Times New Roman" w:hAnsi="Arial" w:cs="Arial"/>
          <w:i/>
          <w:iCs/>
          <w:color w:val="374858"/>
          <w:sz w:val="24"/>
          <w:szCs w:val="24"/>
          <w:lang w:eastAsia="pl-PL"/>
        </w:rPr>
        <w:t>Godność osobista</w:t>
      </w:r>
      <w:r w:rsidRPr="004F1B84">
        <w:rPr>
          <w:rFonts w:ascii="Arial" w:eastAsia="Times New Roman" w:hAnsi="Arial" w:cs="Arial"/>
          <w:color w:val="374858"/>
          <w:sz w:val="24"/>
          <w:szCs w:val="24"/>
          <w:lang w:eastAsia="pl-PL"/>
        </w:rPr>
        <w:t xml:space="preserve"> podpowiada nam też, że zasługujemy na należny nam szacunek.</w:t>
      </w:r>
    </w:p>
    <w:p w:rsidR="004F1B84" w:rsidRP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 w:rsidRPr="004F1B84">
        <w:rPr>
          <w:rFonts w:ascii="Arial" w:eastAsia="Times New Roman" w:hAnsi="Arial" w:cs="Arial"/>
          <w:color w:val="374858"/>
          <w:sz w:val="24"/>
          <w:szCs w:val="24"/>
          <w:lang w:eastAsia="pl-PL"/>
        </w:rPr>
        <w:t>Jest to jeden z najbardziej interesujących konceptów psychologicznych. Jednocześnie też jeden z najbardziej zaniedbanych przez nas samych. W jakiś niezrozumiały sposób wielu z nas zapomina, że wymiar ten nie zależy od uznania drugich.</w:t>
      </w:r>
    </w:p>
    <w:p w:rsidR="004F1B84" w:rsidRP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 w:rsidRPr="004F1B84">
        <w:rPr>
          <w:rFonts w:ascii="Arial" w:eastAsia="Times New Roman" w:hAnsi="Arial" w:cs="Arial"/>
          <w:color w:val="374858"/>
          <w:sz w:val="24"/>
          <w:szCs w:val="24"/>
          <w:lang w:eastAsia="pl-PL"/>
        </w:rPr>
        <w:t>Nikt nie ma prawa odebrać nam wartości, jaką mamy przyznaną od dnia naszych narodzin. Nikt nie musi mówić nam, że jesteśmy coś warci, byśmy czuli się godni otrzymywania czegokolwiek.</w:t>
      </w:r>
    </w:p>
    <w:p w:rsidR="004F1B84" w:rsidRP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 w:rsidRPr="004F1B84">
        <w:rPr>
          <w:rFonts w:ascii="Arial" w:eastAsia="Times New Roman" w:hAnsi="Arial" w:cs="Arial"/>
          <w:color w:val="374858"/>
          <w:sz w:val="24"/>
          <w:szCs w:val="24"/>
          <w:lang w:eastAsia="pl-PL"/>
        </w:rPr>
        <w:t> Godność osobista co cecha wrodzona, która idzie z nami „od fabryki”. Jak wyraził to kiedyś Martin Luther King, nieważne, czym się zajmujesz, nie liczy się kolor Twojej skóry, ani stan Twojego konta bankowego. Wszyscy jesteśmy istotami godnymi i wszyscy jesteśmy w stanie tworzyć społeczeństwo każdego dnia lepsze.</w:t>
      </w:r>
    </w:p>
    <w:p w:rsidR="004F1B84" w:rsidRP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 w:rsidRPr="004F1B84">
        <w:rPr>
          <w:rFonts w:ascii="Arial" w:eastAsia="Times New Roman" w:hAnsi="Arial" w:cs="Arial"/>
          <w:color w:val="374858"/>
          <w:sz w:val="24"/>
          <w:szCs w:val="24"/>
          <w:lang w:eastAsia="pl-PL"/>
        </w:rPr>
        <w:t xml:space="preserve">Dzieje się tak dzięki samopoznaniu oraz dogłębnemu poznaniu innych. Okazuje się jednak, że godność osobista zawsze idzie w parze z podatnością na bycie skrzywdzonym. Dzieje się tak, ponieważ </w:t>
      </w:r>
      <w:r w:rsidRPr="004F1B84">
        <w:rPr>
          <w:rFonts w:ascii="Arial" w:eastAsia="Times New Roman" w:hAnsi="Arial" w:cs="Arial"/>
          <w:b/>
          <w:bCs/>
          <w:color w:val="374858"/>
          <w:sz w:val="24"/>
          <w:szCs w:val="24"/>
          <w:lang w:eastAsia="pl-PL"/>
        </w:rPr>
        <w:t xml:space="preserve">ta wrodzona cecha jest bezpośrednio </w:t>
      </w:r>
      <w:r w:rsidRPr="004F1B84">
        <w:rPr>
          <w:rFonts w:ascii="Arial" w:eastAsia="Times New Roman" w:hAnsi="Arial" w:cs="Arial"/>
          <w:b/>
          <w:bCs/>
          <w:color w:val="374858"/>
          <w:sz w:val="24"/>
          <w:szCs w:val="24"/>
          <w:lang w:eastAsia="pl-PL"/>
        </w:rPr>
        <w:lastRenderedPageBreak/>
        <w:t xml:space="preserve">powiązana z naszym </w:t>
      </w:r>
      <w:hyperlink r:id="rId4" w:tgtFrame="_blank" w:history="1">
        <w:r w:rsidRPr="004F1B84">
          <w:rPr>
            <w:rFonts w:ascii="Arial" w:eastAsia="Times New Roman" w:hAnsi="Arial" w:cs="Arial"/>
            <w:b/>
            <w:bCs/>
            <w:color w:val="314E79"/>
            <w:sz w:val="24"/>
            <w:szCs w:val="24"/>
            <w:lang w:eastAsia="pl-PL"/>
          </w:rPr>
          <w:t>poczuciem własnej wartości</w:t>
        </w:r>
      </w:hyperlink>
      <w:r w:rsidRPr="004F1B84">
        <w:rPr>
          <w:rFonts w:ascii="Arial" w:eastAsia="Times New Roman" w:hAnsi="Arial" w:cs="Arial"/>
          <w:b/>
          <w:bCs/>
          <w:color w:val="374858"/>
          <w:sz w:val="24"/>
          <w:szCs w:val="24"/>
          <w:lang w:eastAsia="pl-PL"/>
        </w:rPr>
        <w:t xml:space="preserve"> oraz równowagą emocjonalną.</w:t>
      </w:r>
    </w:p>
    <w:p w:rsid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374858"/>
          <w:sz w:val="24"/>
          <w:szCs w:val="24"/>
          <w:lang w:eastAsia="pl-PL"/>
        </w:rPr>
        <w:drawing>
          <wp:inline distT="0" distB="0" distL="0" distR="0">
            <wp:extent cx="4760595" cy="3940175"/>
            <wp:effectExtent l="19050" t="0" r="1905" b="0"/>
            <wp:docPr id="1" name="Obraz 1" descr="mężczyzna na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ężczyzna na dło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</w:p>
    <w:p w:rsid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858"/>
          <w:sz w:val="24"/>
          <w:szCs w:val="24"/>
          <w:lang w:eastAsia="pl-PL"/>
        </w:rPr>
        <w:t xml:space="preserve">W prosty sposób </w:t>
      </w:r>
      <w:r w:rsidR="00D0763B">
        <w:rPr>
          <w:rFonts w:ascii="Arial" w:eastAsia="Times New Roman" w:hAnsi="Arial" w:cs="Arial"/>
          <w:color w:val="374858"/>
          <w:sz w:val="24"/>
          <w:szCs w:val="24"/>
          <w:lang w:eastAsia="pl-PL"/>
        </w:rPr>
        <w:t>znajdziesz odpowiedź na pytanie co to jest godność.</w:t>
      </w:r>
    </w:p>
    <w:p w:rsid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hyperlink r:id="rId6" w:history="1">
        <w:r w:rsidRPr="00DB407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https://www.youtube.com/watch?v=2T8D-HQpPvs</w:t>
        </w:r>
      </w:hyperlink>
    </w:p>
    <w:p w:rsidR="00D0763B" w:rsidRDefault="00D0763B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858"/>
          <w:sz w:val="24"/>
          <w:szCs w:val="24"/>
          <w:lang w:eastAsia="pl-PL"/>
        </w:rPr>
        <w:t>Młodzież tak rozumie co to jest godność.</w:t>
      </w:r>
    </w:p>
    <w:p w:rsidR="004F1B84" w:rsidRDefault="00D0763B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hyperlink r:id="rId7" w:history="1">
        <w:r w:rsidRPr="00DB407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https://www.youtube.com/watch?v=mtc96Fx_C9w</w:t>
        </w:r>
      </w:hyperlink>
    </w:p>
    <w:p w:rsidR="00D0763B" w:rsidRDefault="00D0763B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</w:p>
    <w:p w:rsidR="00D0763B" w:rsidRDefault="00D0763B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858"/>
          <w:sz w:val="24"/>
          <w:szCs w:val="24"/>
          <w:lang w:eastAsia="pl-PL"/>
        </w:rPr>
        <w:t xml:space="preserve">                                           Pozdrawiam. M.K.</w:t>
      </w:r>
    </w:p>
    <w:p w:rsidR="00D0763B" w:rsidRDefault="00D0763B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</w:p>
    <w:p w:rsidR="004F1B84" w:rsidRPr="004F1B84" w:rsidRDefault="004F1B84" w:rsidP="004F1B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3" w:after="223" w:line="360" w:lineRule="atLeast"/>
        <w:rPr>
          <w:rFonts w:ascii="Arial" w:eastAsia="Times New Roman" w:hAnsi="Arial" w:cs="Arial"/>
          <w:color w:val="374858"/>
          <w:sz w:val="24"/>
          <w:szCs w:val="24"/>
          <w:lang w:eastAsia="pl-PL"/>
        </w:rPr>
      </w:pPr>
    </w:p>
    <w:p w:rsidR="00935DF3" w:rsidRPr="004905A0" w:rsidRDefault="00935DF3">
      <w:pPr>
        <w:rPr>
          <w:sz w:val="28"/>
          <w:szCs w:val="28"/>
        </w:rPr>
      </w:pPr>
    </w:p>
    <w:sectPr w:rsidR="00935DF3" w:rsidRPr="004905A0" w:rsidSect="0093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905A0"/>
    <w:rsid w:val="00374C29"/>
    <w:rsid w:val="004905A0"/>
    <w:rsid w:val="004F1B84"/>
    <w:rsid w:val="00935DF3"/>
    <w:rsid w:val="00D0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DF3"/>
  </w:style>
  <w:style w:type="paragraph" w:styleId="Nagwek2">
    <w:name w:val="heading 2"/>
    <w:basedOn w:val="Normalny"/>
    <w:link w:val="Nagwek2Znak"/>
    <w:uiPriority w:val="9"/>
    <w:qFormat/>
    <w:rsid w:val="004F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F1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5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1B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1B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B84"/>
    <w:rPr>
      <w:b/>
      <w:bCs/>
    </w:rPr>
  </w:style>
  <w:style w:type="character" w:styleId="Uwydatnienie">
    <w:name w:val="Emphasis"/>
    <w:basedOn w:val="Domylnaczcionkaakapitu"/>
    <w:uiPriority w:val="20"/>
    <w:qFormat/>
    <w:rsid w:val="004F1B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4F1B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250">
          <w:blockQuote w:val="1"/>
          <w:marLeft w:val="0"/>
          <w:marRight w:val="0"/>
          <w:marTop w:val="223"/>
          <w:marBottom w:val="223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</w:divsChild>
    </w:div>
    <w:div w:id="1637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tc96Fx_C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T8D-HQpPv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ieknoumyslu.com/poczucie-wlasnej-wartosci-silna-osobowos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2020-05-05T11:21:00Z</dcterms:created>
  <dcterms:modified xsi:type="dcterms:W3CDTF">2020-05-05T21:13:00Z</dcterms:modified>
</cp:coreProperties>
</file>