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51" w:rsidRDefault="00990251" w:rsidP="00CB535D">
      <w:pPr>
        <w:pStyle w:val="NormalnyWeb"/>
        <w:shd w:val="clear" w:color="auto" w:fill="FFFFFF"/>
        <w:spacing w:before="0" w:beforeAutospacing="0" w:after="600" w:afterAutospacing="0" w:line="420" w:lineRule="atLeast"/>
        <w:rPr>
          <w:rStyle w:val="Pogrubienie"/>
          <w:rFonts w:ascii="Arial" w:hAnsi="Arial" w:cs="Arial"/>
          <w:color w:val="000000"/>
          <w:sz w:val="27"/>
          <w:szCs w:val="27"/>
        </w:rPr>
      </w:pPr>
      <w:r>
        <w:rPr>
          <w:rStyle w:val="Pogrubienie"/>
          <w:rFonts w:ascii="Arial" w:hAnsi="Arial" w:cs="Arial"/>
          <w:color w:val="000000"/>
          <w:sz w:val="27"/>
          <w:szCs w:val="27"/>
        </w:rPr>
        <w:t xml:space="preserve"> Temat  :Pakt Ribbentrop Mołotow</w:t>
      </w:r>
    </w:p>
    <w:p w:rsidR="00990251" w:rsidRDefault="00990251" w:rsidP="00CB535D">
      <w:pPr>
        <w:pStyle w:val="NormalnyWeb"/>
        <w:shd w:val="clear" w:color="auto" w:fill="FFFFFF"/>
        <w:spacing w:before="0" w:beforeAutospacing="0" w:after="600" w:afterAutospacing="0" w:line="420" w:lineRule="atLeast"/>
        <w:rPr>
          <w:rStyle w:val="Pogrubienie"/>
          <w:rFonts w:ascii="Arial" w:hAnsi="Arial" w:cs="Arial"/>
          <w:color w:val="000000"/>
          <w:sz w:val="27"/>
          <w:szCs w:val="27"/>
        </w:rPr>
      </w:pPr>
      <w:r>
        <w:rPr>
          <w:rStyle w:val="Pogrubienie"/>
          <w:rFonts w:ascii="Arial" w:hAnsi="Arial" w:cs="Arial"/>
          <w:color w:val="000000"/>
          <w:sz w:val="27"/>
          <w:szCs w:val="27"/>
        </w:rPr>
        <w:t>Przeczytaj tekst uzupełnij . Połącz odpowiednie wydarzenia</w:t>
      </w:r>
      <w:r w:rsidR="00133FE1">
        <w:rPr>
          <w:rStyle w:val="Pogrubienie"/>
          <w:rFonts w:ascii="Arial" w:hAnsi="Arial" w:cs="Arial"/>
          <w:color w:val="000000"/>
          <w:sz w:val="27"/>
          <w:szCs w:val="27"/>
        </w:rPr>
        <w:t xml:space="preserve"> na karcie pracy.</w:t>
      </w:r>
      <w:bookmarkStart w:id="0" w:name="_GoBack"/>
      <w:bookmarkEnd w:id="0"/>
    </w:p>
    <w:p w:rsidR="00CB535D" w:rsidRPr="00990251" w:rsidRDefault="00CB535D" w:rsidP="00CB535D">
      <w:pPr>
        <w:pStyle w:val="NormalnyWeb"/>
        <w:shd w:val="clear" w:color="auto" w:fill="FFFFFF"/>
        <w:spacing w:before="0" w:beforeAutospacing="0" w:after="600" w:afterAutospacing="0" w:line="420" w:lineRule="atLeast"/>
        <w:rPr>
          <w:rFonts w:asciiTheme="minorHAnsi" w:hAnsiTheme="minorHAnsi" w:cs="Arial"/>
          <w:color w:val="000000"/>
        </w:rPr>
      </w:pPr>
      <w:r w:rsidRPr="00990251">
        <w:rPr>
          <w:rStyle w:val="Pogrubienie"/>
          <w:rFonts w:asciiTheme="minorHAnsi" w:hAnsiTheme="minorHAnsi" w:cs="Arial"/>
          <w:color w:val="000000"/>
        </w:rPr>
        <w:t>23 sierpnia 1939 r. przedstawiciele dwóch totalitarnych mocarstw - minister spraw zagranicznych III Rzeszy Joachim von Ribbentrop oraz ludowy komisarz spraw zagranicznych ZSRS, pełniący jednocześnie funkcję przewodniczącego Rady Komisarzy Ludowych (premiera), Wiaczesław Mołotow - podpisali w Moskwie w obecności Stalina sowiecko-niemiecki pakt o nieagresji wraz z tajnym protokołem dodatkowym, którego konsekwencją był IV rozbiór Polski.</w:t>
      </w:r>
    </w:p>
    <w:p w:rsidR="00CB535D" w:rsidRPr="00990251" w:rsidRDefault="00CB535D" w:rsidP="00CB535D">
      <w:pPr>
        <w:pStyle w:val="NormalnyWeb"/>
        <w:shd w:val="clear" w:color="auto" w:fill="FFFFFF"/>
        <w:spacing w:before="0" w:beforeAutospacing="0" w:after="600" w:afterAutospacing="0" w:line="420" w:lineRule="atLeast"/>
        <w:rPr>
          <w:rFonts w:asciiTheme="minorHAnsi" w:hAnsiTheme="minorHAnsi" w:cs="Arial"/>
          <w:color w:val="000000"/>
        </w:rPr>
      </w:pPr>
      <w:r w:rsidRPr="00990251">
        <w:rPr>
          <w:rFonts w:asciiTheme="minorHAnsi" w:hAnsiTheme="minorHAnsi" w:cs="Arial"/>
          <w:color w:val="000000"/>
        </w:rPr>
        <w:t>Podpisany przez Joachima von Ribbentropa i Wiaczesława Mołotowa tajny protokół dodatkowy, stanowiący integralną część zawartego wówczas paktu o nieagresji pomiędzy III Rzeszą i ZSRS, składał się z czterech punktów.</w:t>
      </w:r>
    </w:p>
    <w:p w:rsidR="00BD2B93" w:rsidRPr="00A451D4" w:rsidRDefault="00CB535D" w:rsidP="00A451D4">
      <w:pPr>
        <w:pStyle w:val="NormalnyWeb"/>
        <w:shd w:val="clear" w:color="auto" w:fill="FFFFFF"/>
        <w:spacing w:before="0" w:beforeAutospacing="0" w:after="600" w:afterAutospacing="0" w:line="420" w:lineRule="atLeast"/>
        <w:rPr>
          <w:rFonts w:ascii="Arial" w:hAnsi="Arial" w:cs="Arial"/>
          <w:color w:val="000000"/>
          <w:sz w:val="27"/>
          <w:szCs w:val="27"/>
        </w:rPr>
      </w:pPr>
      <w:r w:rsidRPr="00990251">
        <w:rPr>
          <w:rFonts w:asciiTheme="minorHAnsi" w:hAnsiTheme="minorHAnsi" w:cs="Arial"/>
          <w:color w:val="000000"/>
        </w:rPr>
        <w:t>W pierwszym z nich zapisano, iż: "W wypadku terytorialnych i politycznych przekształceń na terenach należących do państw bałtyckich (Finlandia, Estonia, Łotwa i Litwa) północna granica Litwy stanowić będzie jednocześnie granicę stref interesów Niemiec i ZSRS. W związku z tym obie strony uznają zainteresowanie Litwy w stosunku do rejonu Wilna".</w:t>
      </w:r>
      <w:r w:rsidRPr="00990251">
        <w:rPr>
          <w:rFonts w:asciiTheme="minorHAnsi" w:hAnsiTheme="minorHAnsi" w:cs="Arial"/>
          <w:color w:val="000000"/>
        </w:rPr>
        <w:br/>
      </w:r>
      <w:r w:rsidRPr="00990251">
        <w:rPr>
          <w:rFonts w:asciiTheme="minorHAnsi" w:hAnsiTheme="minorHAnsi" w:cs="Arial"/>
          <w:color w:val="000000"/>
        </w:rPr>
        <w:br/>
        <w:t>Drugi punkt, bezpośrednio dotyczący Polski, brzmiał następująco: "W wypadku terytorialnych i politycznych przekształceń na terenach należących do Państwa Polskiego granica stref interesów Niemiec i ZSRS przebiegać będzie w przybliżeniu po linii rzek Narwi, Wisły i Sanu. Kwestia, czy w obopólnym interesie będzie pożądane utrzymanie niezależnego Państwa Polskiego i jakie będą granice tego państwa, będzie mogła być ostatecznie wyjaśniona tylko w toku dalszych wydarzeń politycznych. W każdym razie oba rządy rozstrzygną tę kwestię na drodze przyjaznego porozumienia".</w:t>
      </w:r>
      <w:r w:rsidRPr="00990251">
        <w:rPr>
          <w:rFonts w:asciiTheme="minorHAnsi" w:hAnsiTheme="minorHAnsi" w:cs="Arial"/>
          <w:color w:val="000000"/>
        </w:rPr>
        <w:br/>
      </w:r>
      <w:r w:rsidRPr="00990251">
        <w:rPr>
          <w:rFonts w:asciiTheme="minorHAnsi" w:hAnsiTheme="minorHAnsi" w:cs="Arial"/>
          <w:color w:val="000000"/>
        </w:rPr>
        <w:br/>
      </w:r>
    </w:p>
    <w:sectPr w:rsidR="00BD2B93" w:rsidRPr="00A451D4" w:rsidSect="0024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46C95"/>
    <w:rsid w:val="00133FE1"/>
    <w:rsid w:val="00247135"/>
    <w:rsid w:val="00946C95"/>
    <w:rsid w:val="00990251"/>
    <w:rsid w:val="00A451D4"/>
    <w:rsid w:val="00BD2B93"/>
    <w:rsid w:val="00CB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53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Jaskulska</dc:creator>
  <cp:keywords/>
  <dc:description/>
  <cp:lastModifiedBy>Użytkownik systemu Windows</cp:lastModifiedBy>
  <cp:revision>6</cp:revision>
  <dcterms:created xsi:type="dcterms:W3CDTF">2020-04-05T18:30:00Z</dcterms:created>
  <dcterms:modified xsi:type="dcterms:W3CDTF">2020-04-06T09:11:00Z</dcterms:modified>
</cp:coreProperties>
</file>