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68" w:rsidRDefault="002F0855" w:rsidP="002F0855">
      <w:pPr>
        <w:pStyle w:val="NormalnyWeb"/>
        <w:spacing w:after="0"/>
      </w:pPr>
      <w:proofErr w:type="spellStart"/>
      <w:r>
        <w:t>Ib</w:t>
      </w:r>
      <w:proofErr w:type="spellEnd"/>
      <w:r>
        <w:t xml:space="preserve"> </w:t>
      </w:r>
      <w:proofErr w:type="spellStart"/>
      <w:r>
        <w:t>SSPdP</w:t>
      </w:r>
      <w:proofErr w:type="spellEnd"/>
      <w:r w:rsidR="00EB0B68">
        <w:t xml:space="preserve"> </w:t>
      </w:r>
      <w:r>
        <w:t xml:space="preserve"> (2h) ogrodnictwo i hodowla; </w:t>
      </w:r>
    </w:p>
    <w:p w:rsidR="002F0855" w:rsidRDefault="00EB0B68" w:rsidP="002F0855">
      <w:pPr>
        <w:pStyle w:val="NormalnyWeb"/>
        <w:spacing w:after="0"/>
        <w:rPr>
          <w:b/>
          <w:sz w:val="28"/>
          <w:szCs w:val="28"/>
        </w:rPr>
      </w:pPr>
      <w:r w:rsidRPr="00EB0B68">
        <w:rPr>
          <w:b/>
          <w:sz w:val="28"/>
          <w:szCs w:val="28"/>
        </w:rPr>
        <w:t xml:space="preserve">Temat: </w:t>
      </w:r>
      <w:r w:rsidR="002F0855" w:rsidRPr="00EB0B68">
        <w:rPr>
          <w:b/>
          <w:sz w:val="28"/>
          <w:szCs w:val="28"/>
        </w:rPr>
        <w:t>Jak zbudować skrzynkę lęgową dla ptaków i domek dla owadów.</w:t>
      </w:r>
    </w:p>
    <w:p w:rsidR="00EB0B68" w:rsidRPr="00EB0B68" w:rsidRDefault="00EB0B68" w:rsidP="002F0855">
      <w:pPr>
        <w:pStyle w:val="Normalny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Zobacz:</w:t>
      </w:r>
    </w:p>
    <w:p w:rsidR="00EB0B68" w:rsidRDefault="00EB0B68" w:rsidP="00EB0B68">
      <w:pPr>
        <w:spacing w:after="0" w:line="534" w:lineRule="atLeast"/>
        <w:textAlignment w:val="top"/>
        <w:rPr>
          <w:rFonts w:ascii="&amp;quot" w:eastAsia="Times New Roman" w:hAnsi="&amp;quot" w:cs="Times New Roman"/>
          <w:color w:val="000000"/>
          <w:sz w:val="31"/>
          <w:szCs w:val="31"/>
          <w:lang w:eastAsia="pl-PL"/>
        </w:rPr>
      </w:pPr>
      <w:hyperlink r:id="rId5" w:history="1">
        <w:r w:rsidRPr="00F32050">
          <w:rPr>
            <w:rStyle w:val="Hipercze"/>
            <w:rFonts w:ascii="&amp;quot" w:eastAsia="Times New Roman" w:hAnsi="&amp;quot" w:cs="Times New Roman"/>
            <w:sz w:val="31"/>
            <w:szCs w:val="31"/>
            <w:lang w:eastAsia="pl-PL"/>
          </w:rPr>
          <w:t>https://www.youtube.com/watch?v=Sk8UD-u_wqA</w:t>
        </w:r>
      </w:hyperlink>
    </w:p>
    <w:p w:rsidR="00EB0B68" w:rsidRPr="00EB0B68" w:rsidRDefault="00EB0B68" w:rsidP="00EB0B68">
      <w:pPr>
        <w:spacing w:after="0" w:line="534" w:lineRule="atLeast"/>
        <w:textAlignment w:val="top"/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</w:pPr>
      <w:r w:rsidRPr="00EB0B68">
        <w:rPr>
          <w:rFonts w:ascii="Nirmala UI" w:eastAsia="Times New Roman" w:hAnsi="Nirmala UI" w:cs="Nirmala UI"/>
          <w:b/>
          <w:bCs/>
          <w:color w:val="000000"/>
          <w:sz w:val="24"/>
          <w:szCs w:val="24"/>
          <w:lang w:eastAsia="pl-PL"/>
        </w:rPr>
        <w:t xml:space="preserve">Poznaj: </w:t>
      </w:r>
      <w:hyperlink r:id="rId6" w:tooltip="POżyteczne zwierzęta w ogrodzie" w:history="1">
        <w:r w:rsidRPr="00EB0B68">
          <w:rPr>
            <w:rFonts w:ascii="Nirmala UI" w:eastAsia="Times New Roman" w:hAnsi="Nirmala UI" w:cs="Nirmala UI"/>
            <w:b/>
            <w:bCs/>
            <w:color w:val="68AD3C"/>
            <w:sz w:val="24"/>
            <w:szCs w:val="24"/>
            <w:lang w:eastAsia="pl-PL"/>
          </w:rPr>
          <w:t>Po</w:t>
        </w:r>
        <w:r w:rsidRPr="00EB0B68">
          <w:rPr>
            <w:rFonts w:ascii="&amp;quot" w:eastAsia="Times New Roman" w:hAnsi="&amp;quot" w:cs="Nirmala UI"/>
            <w:b/>
            <w:bCs/>
            <w:color w:val="68AD3C"/>
            <w:sz w:val="24"/>
            <w:szCs w:val="24"/>
            <w:lang w:eastAsia="pl-PL"/>
          </w:rPr>
          <w:t>ż</w:t>
        </w:r>
        <w:r w:rsidRPr="00EB0B68">
          <w:rPr>
            <w:rFonts w:ascii="Nirmala UI" w:eastAsia="Times New Roman" w:hAnsi="Nirmala UI" w:cs="Nirmala UI"/>
            <w:b/>
            <w:bCs/>
            <w:color w:val="68AD3C"/>
            <w:sz w:val="24"/>
            <w:szCs w:val="24"/>
            <w:lang w:eastAsia="pl-PL"/>
          </w:rPr>
          <w:t>yteczne zwierz</w:t>
        </w:r>
        <w:r w:rsidRPr="00EB0B68">
          <w:rPr>
            <w:rFonts w:ascii="&amp;quot" w:eastAsia="Times New Roman" w:hAnsi="&amp;quot" w:cs="Nirmala UI"/>
            <w:b/>
            <w:bCs/>
            <w:color w:val="68AD3C"/>
            <w:sz w:val="24"/>
            <w:szCs w:val="24"/>
            <w:lang w:eastAsia="pl-PL"/>
          </w:rPr>
          <w:t>ę</w:t>
        </w:r>
        <w:r w:rsidRPr="00EB0B68">
          <w:rPr>
            <w:rFonts w:ascii="Nirmala UI" w:eastAsia="Times New Roman" w:hAnsi="Nirmala UI" w:cs="Nirmala UI"/>
            <w:b/>
            <w:bCs/>
            <w:color w:val="68AD3C"/>
            <w:sz w:val="24"/>
            <w:szCs w:val="24"/>
            <w:lang w:eastAsia="pl-PL"/>
          </w:rPr>
          <w:t>ta, które mog</w:t>
        </w:r>
        <w:r w:rsidRPr="00EB0B68">
          <w:rPr>
            <w:rFonts w:ascii="&amp;quot" w:eastAsia="Times New Roman" w:hAnsi="&amp;quot" w:cs="Nirmala UI"/>
            <w:b/>
            <w:bCs/>
            <w:color w:val="68AD3C"/>
            <w:sz w:val="24"/>
            <w:szCs w:val="24"/>
            <w:lang w:eastAsia="pl-PL"/>
          </w:rPr>
          <w:t>ą</w:t>
        </w:r>
        <w:r w:rsidRPr="00EB0B68">
          <w:rPr>
            <w:rFonts w:ascii="Nirmala UI" w:eastAsia="Times New Roman" w:hAnsi="Nirmala UI" w:cs="Nirmala UI"/>
            <w:b/>
            <w:bCs/>
            <w:color w:val="68AD3C"/>
            <w:sz w:val="24"/>
            <w:szCs w:val="24"/>
            <w:lang w:eastAsia="pl-PL"/>
          </w:rPr>
          <w:t xml:space="preserve"> zamieszka</w:t>
        </w:r>
        <w:r w:rsidRPr="00EB0B68">
          <w:rPr>
            <w:rFonts w:ascii="&amp;quot" w:eastAsia="Times New Roman" w:hAnsi="&amp;quot" w:cs="Nirmala UI"/>
            <w:b/>
            <w:bCs/>
            <w:color w:val="68AD3C"/>
            <w:sz w:val="24"/>
            <w:szCs w:val="24"/>
            <w:lang w:eastAsia="pl-PL"/>
          </w:rPr>
          <w:t>ć</w:t>
        </w:r>
        <w:r w:rsidRPr="00EB0B68">
          <w:rPr>
            <w:rFonts w:ascii="Nirmala UI" w:eastAsia="Times New Roman" w:hAnsi="Nirmala UI" w:cs="Nirmala UI"/>
            <w:b/>
            <w:bCs/>
            <w:color w:val="68AD3C"/>
            <w:sz w:val="24"/>
            <w:szCs w:val="24"/>
            <w:lang w:eastAsia="pl-PL"/>
          </w:rPr>
          <w:t xml:space="preserve"> w ogrodzie</w:t>
        </w:r>
      </w:hyperlink>
    </w:p>
    <w:p w:rsidR="00EB0B68" w:rsidRPr="00EB0B68" w:rsidRDefault="00EB0B68" w:rsidP="00EB0B68">
      <w:pPr>
        <w:spacing w:after="297" w:line="534" w:lineRule="atLeast"/>
        <w:textAlignment w:val="top"/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</w:pP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Wymiary budek, otworu wlotowego i jego umiejscowienie zale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żą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od gatunku ptaków, dla których budka jest przeznaczona, i tak:</w:t>
      </w:r>
    </w:p>
    <w:p w:rsidR="00EB0B68" w:rsidRPr="00EB0B68" w:rsidRDefault="00EB0B68" w:rsidP="00EB0B68">
      <w:pPr>
        <w:numPr>
          <w:ilvl w:val="0"/>
          <w:numId w:val="1"/>
        </w:numPr>
        <w:spacing w:before="297" w:after="297" w:line="534" w:lineRule="atLeast"/>
        <w:ind w:left="0"/>
        <w:textAlignment w:val="top"/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</w:pP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dla ma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ł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ych ptaków, takich jak sikory, wróble, mazurki, mucho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ł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ówki – dno powinno mie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ć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wymiary 13x13 cm, wysoko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ść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przedniej 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ś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cianki – 25 cm, tylnej – 27 cm, 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ś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rednica otworu – 2,7-3,5 cm, odleg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ł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o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ść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otworu od dna – 15 </w:t>
      </w:r>
      <w:proofErr w:type="spellStart"/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cm</w:t>
      </w:r>
      <w:proofErr w:type="spellEnd"/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.</w:t>
      </w:r>
    </w:p>
    <w:p w:rsidR="00EB0B68" w:rsidRPr="00EB0B68" w:rsidRDefault="00EB0B68" w:rsidP="00EB0B68">
      <w:pPr>
        <w:numPr>
          <w:ilvl w:val="0"/>
          <w:numId w:val="1"/>
        </w:numPr>
        <w:spacing w:before="297" w:after="297" w:line="534" w:lineRule="atLeast"/>
        <w:ind w:left="0"/>
        <w:textAlignment w:val="top"/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</w:pP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je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ś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li przygotujemy nieco wi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ę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ksz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ą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budk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ę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, poza wymienionymi ptakami, b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ę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d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ą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mog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ł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y skorzysta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ć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z niej równie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ż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szpaki, pleszki, dudki, kr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ę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tog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ł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owy, dzi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ę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cio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ł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y du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ż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e i 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ś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rednie. Te nieco wi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ę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ksze budki powinny mie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ć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nast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ę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puj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ą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ce wymiary: dno 15x15 cm, wysoko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ść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przedniej 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ś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cianki – 35 cm, tylnej – 38 cm, 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ś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rednica otworu – 5-5,5 cm, odleg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ł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o</w:t>
      </w:r>
      <w:r w:rsidRPr="00EB0B68">
        <w:rPr>
          <w:rFonts w:ascii="&amp;quot" w:eastAsia="Times New Roman" w:hAnsi="&amp;quot" w:cs="Nirmala UI"/>
          <w:color w:val="000000"/>
          <w:sz w:val="24"/>
          <w:szCs w:val="24"/>
          <w:lang w:eastAsia="pl-PL"/>
        </w:rPr>
        <w:t>ść</w:t>
      </w:r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 xml:space="preserve"> otworu od dna – 20 </w:t>
      </w:r>
      <w:proofErr w:type="spellStart"/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cm</w:t>
      </w:r>
      <w:proofErr w:type="spellEnd"/>
      <w:r w:rsidRPr="00EB0B68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.</w:t>
      </w:r>
    </w:p>
    <w:p w:rsidR="005246B5" w:rsidRDefault="005246B5" w:rsidP="005246B5">
      <w:pPr>
        <w:spacing w:before="297" w:after="297" w:line="534" w:lineRule="atLeast"/>
        <w:textAlignment w:val="top"/>
        <w:rPr>
          <w:rFonts w:ascii="Nirmala UI" w:eastAsia="Times New Roman" w:hAnsi="Nirmala UI" w:cs="Nirmala UI"/>
          <w:b/>
          <w:color w:val="000000"/>
          <w:sz w:val="24"/>
          <w:szCs w:val="24"/>
          <w:u w:val="single"/>
          <w:lang w:eastAsia="pl-PL"/>
        </w:rPr>
      </w:pPr>
      <w:r w:rsidRPr="005246B5">
        <w:rPr>
          <w:rFonts w:ascii="Nirmala UI" w:eastAsia="Times New Roman" w:hAnsi="Nirmala UI" w:cs="Nirmala UI"/>
          <w:b/>
          <w:color w:val="000000"/>
          <w:sz w:val="24"/>
          <w:szCs w:val="24"/>
          <w:u w:val="single"/>
          <w:lang w:eastAsia="pl-PL"/>
        </w:rPr>
        <w:t>Hotelik dla owadów – zobacz.</w:t>
      </w:r>
    </w:p>
    <w:p w:rsidR="005246B5" w:rsidRPr="005246B5" w:rsidRDefault="005246B5" w:rsidP="005246B5">
      <w:pPr>
        <w:spacing w:before="297" w:after="297" w:line="534" w:lineRule="atLeast"/>
        <w:textAlignment w:val="top"/>
        <w:rPr>
          <w:rFonts w:ascii="Nirmala UI" w:eastAsia="Times New Roman" w:hAnsi="Nirmala UI" w:cs="Nirmala UI"/>
          <w:b/>
          <w:color w:val="000000"/>
          <w:sz w:val="24"/>
          <w:szCs w:val="24"/>
          <w:u w:val="single"/>
          <w:lang w:eastAsia="pl-PL"/>
        </w:rPr>
      </w:pPr>
      <w:hyperlink r:id="rId7" w:history="1">
        <w:r w:rsidRPr="00F32050">
          <w:rPr>
            <w:rStyle w:val="Hipercze"/>
            <w:rFonts w:ascii="Nirmala UI" w:eastAsia="Times New Roman" w:hAnsi="Nirmala UI" w:cs="Nirmala UI"/>
            <w:sz w:val="24"/>
            <w:szCs w:val="24"/>
            <w:lang w:eastAsia="pl-PL"/>
          </w:rPr>
          <w:t>https://www.youtube.com/watch?v=bf1kRC2mz6o</w:t>
        </w:r>
      </w:hyperlink>
    </w:p>
    <w:p w:rsidR="005246B5" w:rsidRPr="00EB0B68" w:rsidRDefault="005246B5" w:rsidP="005246B5">
      <w:pPr>
        <w:spacing w:before="297" w:after="297" w:line="53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Na najbli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ższym spotkaniu  w szkole porozmawiamy o budkach lęgowych i hotelikach dla owadów. Zastanówcie się czy warto robić takie rzeczy dla zwierząt? Jeśli tak to dlaczego?</w:t>
      </w:r>
    </w:p>
    <w:p w:rsidR="005246B5" w:rsidRDefault="005246B5" w:rsidP="005246B5">
      <w:pPr>
        <w:rPr>
          <w:b/>
          <w:color w:val="0D0D0D" w:themeColor="text1" w:themeTint="F2"/>
          <w:sz w:val="28"/>
          <w:szCs w:val="28"/>
        </w:rPr>
      </w:pPr>
      <w:r>
        <w:rPr>
          <w:rFonts w:ascii="Nirmala UI" w:hAnsi="Nirmala UI" w:cs="Nirmala UI"/>
          <w:sz w:val="24"/>
          <w:szCs w:val="24"/>
        </w:rPr>
        <w:t xml:space="preserve">                             </w:t>
      </w:r>
      <w:r>
        <w:rPr>
          <w:b/>
          <w:color w:val="0D0D0D" w:themeColor="text1" w:themeTint="F2"/>
          <w:sz w:val="28"/>
          <w:szCs w:val="28"/>
        </w:rPr>
        <w:t xml:space="preserve">                         Miłego dnia. Pozdrawiam.</w:t>
      </w:r>
    </w:p>
    <w:p w:rsidR="005246B5" w:rsidRPr="006E02EE" w:rsidRDefault="005246B5" w:rsidP="005246B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/>
          <w:color w:val="0D0D0D" w:themeColor="text1" w:themeTint="F2"/>
          <w:sz w:val="28"/>
          <w:szCs w:val="28"/>
        </w:rPr>
        <w:t>M.Kramek</w:t>
      </w:r>
      <w:proofErr w:type="spellEnd"/>
    </w:p>
    <w:p w:rsidR="00F1073D" w:rsidRPr="00EB0B68" w:rsidRDefault="00F1073D">
      <w:pPr>
        <w:rPr>
          <w:rFonts w:ascii="Nirmala UI" w:hAnsi="Nirmala UI" w:cs="Nirmala UI"/>
          <w:sz w:val="24"/>
          <w:szCs w:val="24"/>
        </w:rPr>
      </w:pPr>
    </w:p>
    <w:sectPr w:rsidR="00F1073D" w:rsidRPr="00EB0B68" w:rsidSect="00F1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4DE"/>
    <w:multiLevelType w:val="multilevel"/>
    <w:tmpl w:val="BB30A758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2F0855"/>
    <w:rsid w:val="002F0855"/>
    <w:rsid w:val="003E1E6F"/>
    <w:rsid w:val="005246B5"/>
    <w:rsid w:val="00EB0B68"/>
    <w:rsid w:val="00F1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3D"/>
  </w:style>
  <w:style w:type="paragraph" w:styleId="Nagwek2">
    <w:name w:val="heading 2"/>
    <w:basedOn w:val="Normalny"/>
    <w:link w:val="Nagwek2Znak"/>
    <w:uiPriority w:val="9"/>
    <w:qFormat/>
    <w:rsid w:val="00EB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08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0B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B0B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0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1kRC2mz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ogrodek.pl/a/pozyteczne-zwierzeta-w-ogrodzie-dzicy-goscie-i-stali-mieszkancy-19947.html" TargetMode="External"/><Relationship Id="rId5" Type="http://schemas.openxmlformats.org/officeDocument/2006/relationships/hyperlink" Target="https://www.youtube.com/watch?v=Sk8UD-u_wq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2020-04-02T20:14:00Z</dcterms:created>
  <dcterms:modified xsi:type="dcterms:W3CDTF">2020-04-03T19:16:00Z</dcterms:modified>
</cp:coreProperties>
</file>