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6D" w:rsidRDefault="00230042">
      <w:r>
        <w:rPr>
          <w:rStyle w:val="Pogrubienie"/>
          <w:rFonts w:ascii="Segoe UI" w:hAnsi="Segoe UI" w:cs="Segoe UI"/>
          <w:color w:val="000000"/>
          <w:sz w:val="20"/>
          <w:szCs w:val="20"/>
        </w:rPr>
        <w:t xml:space="preserve">Stymulacja dotykowa, </w:t>
      </w:r>
      <w:proofErr w:type="spellStart"/>
      <w:r>
        <w:rPr>
          <w:rStyle w:val="Pogrubienie"/>
          <w:rFonts w:ascii="Segoe UI" w:hAnsi="Segoe UI" w:cs="Segoe UI"/>
          <w:color w:val="000000"/>
          <w:sz w:val="20"/>
          <w:szCs w:val="20"/>
        </w:rPr>
        <w:t>proprioceptywna</w:t>
      </w:r>
      <w:proofErr w:type="spellEnd"/>
      <w:r>
        <w:rPr>
          <w:rStyle w:val="Pogrubienie"/>
          <w:rFonts w:ascii="Segoe UI" w:hAnsi="Segoe UI" w:cs="Segoe UI"/>
          <w:color w:val="000000"/>
          <w:sz w:val="20"/>
          <w:szCs w:val="20"/>
        </w:rPr>
        <w:t xml:space="preserve"> -masaż dłoni</w:t>
      </w:r>
      <w:r>
        <w:rPr>
          <w:rFonts w:ascii="Segoe UI" w:hAnsi="Segoe UI" w:cs="Segoe UI"/>
          <w:color w:val="000000"/>
          <w:sz w:val="20"/>
          <w:szCs w:val="20"/>
        </w:rPr>
        <w:t> – przykład na filmie. Chodzi nam przede wszystkim o dostarczenie bodźców czuciowych </w:t>
      </w:r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https://www.youtube.com/watch?v=K4SwIxzsmJw</w:t>
        </w:r>
      </w:hyperlink>
    </w:p>
    <w:sectPr w:rsidR="0081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0042"/>
    <w:rsid w:val="00230042"/>
    <w:rsid w:val="0081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0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0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4SwIxzsmJ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2020-04-15T14:55:00Z</dcterms:created>
  <dcterms:modified xsi:type="dcterms:W3CDTF">2020-04-15T14:55:00Z</dcterms:modified>
</cp:coreProperties>
</file>